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2AA05" w14:textId="1A5708DE" w:rsidR="00FB05CA" w:rsidRPr="00FB05CA" w:rsidRDefault="00FB05CA" w:rsidP="00FB05CA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444444"/>
          <w:sz w:val="36"/>
          <w:szCs w:val="36"/>
        </w:rPr>
      </w:pPr>
      <w:r>
        <w:rPr>
          <w:rFonts w:ascii="Helvetica" w:eastAsia="Times New Roman" w:hAnsi="Helvetica" w:cs="Helvetica"/>
          <w:b/>
          <w:bCs/>
          <w:color w:val="444444"/>
          <w:sz w:val="36"/>
          <w:szCs w:val="36"/>
        </w:rPr>
        <w:t xml:space="preserve">NYCERS </w:t>
      </w:r>
      <w:r w:rsidRPr="00FB05CA">
        <w:rPr>
          <w:rFonts w:ascii="Helvetica" w:eastAsia="Times New Roman" w:hAnsi="Helvetica" w:cs="Helvetica"/>
          <w:b/>
          <w:bCs/>
          <w:color w:val="444444"/>
          <w:sz w:val="36"/>
          <w:szCs w:val="36"/>
        </w:rPr>
        <w:t>Post-Retirement Death Benefit</w:t>
      </w:r>
    </w:p>
    <w:p w14:paraId="4EE17A73" w14:textId="77777777" w:rsidR="00FB05CA" w:rsidRPr="00FB05CA" w:rsidRDefault="00FB05CA" w:rsidP="00FB05C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FB05CA">
        <w:rPr>
          <w:rFonts w:ascii="Helvetica" w:eastAsia="Times New Roman" w:hAnsi="Helvetica" w:cs="Helvetica"/>
          <w:color w:val="444444"/>
          <w:sz w:val="21"/>
          <w:szCs w:val="21"/>
        </w:rPr>
        <w:t>Your beneficiary may also be eligible for a post-retirement death benefit if you retire directly from your employer’s payroll or within one year of leaving covered employment.</w:t>
      </w:r>
    </w:p>
    <w:p w14:paraId="3B23788D" w14:textId="77777777" w:rsidR="00FB05CA" w:rsidRPr="00FB05CA" w:rsidRDefault="00FB05CA" w:rsidP="00FB05CA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FB05CA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</w:rPr>
        <w:t>During your first year of retirement,</w:t>
      </w:r>
      <w:r w:rsidRPr="00FB05CA">
        <w:rPr>
          <w:rFonts w:ascii="Helvetica" w:eastAsia="Times New Roman" w:hAnsi="Helvetica" w:cs="Helvetica"/>
          <w:color w:val="444444"/>
          <w:sz w:val="21"/>
          <w:szCs w:val="21"/>
        </w:rPr>
        <w:t> the post-retirement death benefit is 50 percent of your ordinary death benefit payable at retirement.</w:t>
      </w:r>
    </w:p>
    <w:p w14:paraId="5AD48CD7" w14:textId="77777777" w:rsidR="00FB05CA" w:rsidRPr="00FB05CA" w:rsidRDefault="00FB05CA" w:rsidP="00FB05CA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FB05CA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</w:rPr>
        <w:t>During your second year of retirement,</w:t>
      </w:r>
      <w:r w:rsidRPr="00FB05CA">
        <w:rPr>
          <w:rFonts w:ascii="Helvetica" w:eastAsia="Times New Roman" w:hAnsi="Helvetica" w:cs="Helvetica"/>
          <w:color w:val="444444"/>
          <w:sz w:val="21"/>
          <w:szCs w:val="21"/>
        </w:rPr>
        <w:t> the benefit is 25 percent of your ordinary death benefit.</w:t>
      </w:r>
    </w:p>
    <w:p w14:paraId="272C0938" w14:textId="77777777" w:rsidR="00FB05CA" w:rsidRPr="00FB05CA" w:rsidRDefault="00FB05CA" w:rsidP="00FB05CA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FB05CA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</w:rPr>
        <w:t>During your third year and thereafter,</w:t>
      </w:r>
      <w:r w:rsidRPr="00FB05CA">
        <w:rPr>
          <w:rFonts w:ascii="Helvetica" w:eastAsia="Times New Roman" w:hAnsi="Helvetica" w:cs="Helvetica"/>
          <w:color w:val="444444"/>
          <w:sz w:val="21"/>
          <w:szCs w:val="21"/>
        </w:rPr>
        <w:t> the benefit is 10 percent of the ordinary death benefit that would have been payable at age 60 (if any) or at retirement, whichever was earlier.</w:t>
      </w:r>
    </w:p>
    <w:p w14:paraId="5088CC3E" w14:textId="77777777" w:rsidR="00086F46" w:rsidRDefault="00086F46"/>
    <w:sectPr w:rsidR="00086F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BF2119"/>
    <w:multiLevelType w:val="multilevel"/>
    <w:tmpl w:val="0788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CA"/>
    <w:rsid w:val="00086F46"/>
    <w:rsid w:val="00FB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A2F18"/>
  <w15:chartTrackingRefBased/>
  <w15:docId w15:val="{E78DAA8A-F4A8-40CF-A525-7DC1ACC1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81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Valenti, Philip</dc:creator>
  <cp:keywords/>
  <dc:description/>
  <cp:lastModifiedBy>Valenti, Philip</cp:lastModifiedBy>
  <cp:revision>1</cp:revision>
  <dcterms:created xsi:type="dcterms:W3CDTF">2021-03-12T15:11:00Z</dcterms:created>
  <dcterms:modified xsi:type="dcterms:W3CDTF">2021-03-12T15:12:00Z</dcterms:modified>
</cp:coreProperties>
</file>